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8AD9" w14:textId="59DC7E68" w:rsidR="002A7269" w:rsidRPr="00A348DD" w:rsidRDefault="002A7269" w:rsidP="002A7269">
      <w:pPr>
        <w:contextualSpacing/>
        <w:jc w:val="center"/>
        <w:rPr>
          <w:rFonts w:ascii="Akkurat Light Pro" w:hAnsi="Akkurat Light Pro"/>
          <w:b/>
          <w:sz w:val="28"/>
          <w:szCs w:val="28"/>
        </w:rPr>
      </w:pPr>
      <w:r w:rsidRPr="00A348DD">
        <w:rPr>
          <w:rFonts w:ascii="Akkurat Light Pro" w:hAnsi="Akkurat Light Pro"/>
          <w:b/>
          <w:sz w:val="28"/>
          <w:szCs w:val="28"/>
        </w:rPr>
        <w:t>BIOGRAPH</w:t>
      </w:r>
      <w:r>
        <w:rPr>
          <w:rFonts w:ascii="Akkurat Light Pro" w:hAnsi="Akkurat Light Pro"/>
          <w:b/>
          <w:sz w:val="28"/>
          <w:szCs w:val="28"/>
        </w:rPr>
        <w:t>Y</w:t>
      </w:r>
      <w:r w:rsidRPr="00A348DD">
        <w:rPr>
          <w:rFonts w:ascii="Akkurat Light Pro" w:hAnsi="Akkurat Light Pro"/>
          <w:b/>
          <w:sz w:val="28"/>
          <w:szCs w:val="28"/>
        </w:rPr>
        <w:t xml:space="preserve"> – MATHIEU ROMANO</w:t>
      </w:r>
    </w:p>
    <w:p w14:paraId="4E2BE5F3" w14:textId="77777777" w:rsidR="002A7269" w:rsidRDefault="002A7269" w:rsidP="002A7269">
      <w:pPr>
        <w:spacing w:line="276" w:lineRule="atLeast"/>
        <w:jc w:val="both"/>
        <w:rPr>
          <w:rFonts w:ascii="Akkurat Light Pro" w:hAnsi="Akkurat Light Pro"/>
          <w:b/>
          <w:sz w:val="28"/>
          <w:szCs w:val="28"/>
        </w:rPr>
      </w:pPr>
    </w:p>
    <w:p w14:paraId="3AD10DEF" w14:textId="7AEA3F0F" w:rsidR="000835E9" w:rsidRDefault="000835E9">
      <w:pPr>
        <w:rPr>
          <w:rFonts w:ascii="Akkurat Light Pro" w:hAnsi="Akkurat Light Pro"/>
          <w:b/>
          <w:sz w:val="28"/>
          <w:szCs w:val="28"/>
        </w:rPr>
      </w:pPr>
    </w:p>
    <w:p w14:paraId="07821624" w14:textId="0F90FDE2" w:rsidR="002A7269" w:rsidRDefault="002A7269">
      <w:pPr>
        <w:rPr>
          <w:rFonts w:ascii="Akkurat Light Pro" w:hAnsi="Akkurat Light Pro"/>
          <w:b/>
          <w:sz w:val="28"/>
          <w:szCs w:val="28"/>
        </w:rPr>
      </w:pPr>
      <w:r>
        <w:rPr>
          <w:rFonts w:ascii="Akkurat Light Pro" w:hAnsi="Akkurat Light Pro"/>
          <w:b/>
          <w:sz w:val="28"/>
          <w:szCs w:val="28"/>
        </w:rPr>
        <w:t>English version</w:t>
      </w:r>
    </w:p>
    <w:p w14:paraId="48688105" w14:textId="6C2A8650" w:rsidR="002A7269" w:rsidRDefault="002A7269">
      <w:pPr>
        <w:rPr>
          <w:rFonts w:ascii="Akkurat Light Pro" w:hAnsi="Akkurat Light Pro"/>
          <w:b/>
          <w:sz w:val="28"/>
          <w:szCs w:val="28"/>
        </w:rPr>
      </w:pPr>
    </w:p>
    <w:p w14:paraId="20CA89F5" w14:textId="77777777" w:rsidR="002A7269" w:rsidRPr="002A7269" w:rsidRDefault="002A7269" w:rsidP="002A7269">
      <w:pPr>
        <w:pStyle w:val="Paragraphestandard"/>
        <w:suppressAutoHyphens/>
        <w:spacing w:line="276" w:lineRule="auto"/>
        <w:jc w:val="both"/>
        <w:rPr>
          <w:rFonts w:ascii="Akkurat Light Pro" w:eastAsia="Times New Roman" w:hAnsi="Akkurat Light Pro" w:cs="Calibri"/>
          <w:color w:val="auto"/>
          <w:lang w:eastAsia="fr-FR"/>
        </w:rPr>
      </w:pPr>
      <w:r w:rsidRPr="002A7269">
        <w:rPr>
          <w:rFonts w:ascii="Akkurat Light Pro" w:eastAsia="Times New Roman" w:hAnsi="Akkurat Light Pro" w:cs="Calibri"/>
          <w:color w:val="auto"/>
          <w:lang w:eastAsia="fr-FR"/>
        </w:rPr>
        <w:t>A versatile conductor continually searching for new experiences, as at home in the orchestra pit as on the concert platform, Mathieu Romano exploits his profound understanding of the voice – both solo and choral – and the orchestra to tackle every genre, from baroque and symphonic to contemporary music.</w:t>
      </w:r>
    </w:p>
    <w:p w14:paraId="151B3B52" w14:textId="77777777" w:rsidR="002A7269" w:rsidRPr="002A7269" w:rsidRDefault="002A7269" w:rsidP="002A7269">
      <w:pPr>
        <w:pStyle w:val="Paragraphestandard"/>
        <w:suppressAutoHyphens/>
        <w:spacing w:line="276" w:lineRule="auto"/>
        <w:jc w:val="both"/>
        <w:rPr>
          <w:rFonts w:ascii="Akkurat Light Pro" w:eastAsia="Times New Roman" w:hAnsi="Akkurat Light Pro" w:cs="Calibri"/>
          <w:color w:val="auto"/>
          <w:lang w:eastAsia="fr-FR"/>
        </w:rPr>
      </w:pPr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 </w:t>
      </w:r>
    </w:p>
    <w:p w14:paraId="50BF7EEC" w14:textId="77777777" w:rsidR="002A7269" w:rsidRPr="002A7269" w:rsidRDefault="002A7269" w:rsidP="002A7269">
      <w:pPr>
        <w:pStyle w:val="Paragraphestandard"/>
        <w:suppressAutoHyphens/>
        <w:spacing w:line="276" w:lineRule="auto"/>
        <w:jc w:val="both"/>
        <w:rPr>
          <w:rFonts w:ascii="Akkurat Light Pro" w:eastAsia="Times New Roman" w:hAnsi="Akkurat Light Pro" w:cs="Calibri"/>
          <w:color w:val="auto"/>
          <w:lang w:eastAsia="fr-FR"/>
        </w:rPr>
      </w:pPr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He studied for his Masters in orchestral conducting at the Paris Conservatoire with François-Xavier Roth, Susanna </w:t>
      </w:r>
      <w:proofErr w:type="spellStart"/>
      <w:r w:rsidRPr="002A7269">
        <w:rPr>
          <w:rFonts w:ascii="Akkurat Light Pro" w:eastAsia="Times New Roman" w:hAnsi="Akkurat Light Pro" w:cs="Calibri"/>
          <w:color w:val="auto"/>
          <w:lang w:eastAsia="fr-FR"/>
        </w:rPr>
        <w:t>Mälkki</w:t>
      </w:r>
      <w:proofErr w:type="spellEnd"/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 and </w:t>
      </w:r>
      <w:proofErr w:type="spellStart"/>
      <w:r w:rsidRPr="002A7269">
        <w:rPr>
          <w:rFonts w:ascii="Akkurat Light Pro" w:eastAsia="Times New Roman" w:hAnsi="Akkurat Light Pro" w:cs="Calibri"/>
          <w:color w:val="auto"/>
          <w:lang w:eastAsia="fr-FR"/>
        </w:rPr>
        <w:t>Zsolt</w:t>
      </w:r>
      <w:proofErr w:type="spellEnd"/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 Nagy. He subsequently worked as assistant conductor with David </w:t>
      </w:r>
      <w:proofErr w:type="spellStart"/>
      <w:r w:rsidRPr="002A7269">
        <w:rPr>
          <w:rFonts w:ascii="Akkurat Light Pro" w:eastAsia="Times New Roman" w:hAnsi="Akkurat Light Pro" w:cs="Calibri"/>
          <w:color w:val="auto"/>
          <w:lang w:eastAsia="fr-FR"/>
        </w:rPr>
        <w:t>Zinman</w:t>
      </w:r>
      <w:proofErr w:type="spellEnd"/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, Dennis Russell Davies, François-Xavier Roth, Paul Agnew and Marc </w:t>
      </w:r>
      <w:proofErr w:type="spellStart"/>
      <w:r w:rsidRPr="002A7269">
        <w:rPr>
          <w:rFonts w:ascii="Akkurat Light Pro" w:eastAsia="Times New Roman" w:hAnsi="Akkurat Light Pro" w:cs="Calibri"/>
          <w:color w:val="auto"/>
          <w:lang w:eastAsia="fr-FR"/>
        </w:rPr>
        <w:t>Minkowski</w:t>
      </w:r>
      <w:proofErr w:type="spellEnd"/>
      <w:r w:rsidRPr="002A7269">
        <w:rPr>
          <w:rFonts w:ascii="Akkurat Light Pro" w:eastAsia="Times New Roman" w:hAnsi="Akkurat Light Pro" w:cs="Calibri"/>
          <w:color w:val="auto"/>
          <w:lang w:eastAsia="fr-FR"/>
        </w:rPr>
        <w:t>.</w:t>
      </w:r>
    </w:p>
    <w:p w14:paraId="5D74FE2C" w14:textId="77777777" w:rsidR="002A7269" w:rsidRPr="002A7269" w:rsidRDefault="002A7269" w:rsidP="002A7269">
      <w:pPr>
        <w:pStyle w:val="Paragraphestandard"/>
        <w:suppressAutoHyphens/>
        <w:spacing w:line="276" w:lineRule="auto"/>
        <w:jc w:val="both"/>
        <w:rPr>
          <w:rFonts w:ascii="Akkurat Light Pro" w:eastAsia="Times New Roman" w:hAnsi="Akkurat Light Pro" w:cs="Calibri"/>
          <w:color w:val="auto"/>
          <w:lang w:eastAsia="fr-FR"/>
        </w:rPr>
      </w:pPr>
      <w:r w:rsidRPr="002A7269">
        <w:rPr>
          <w:rFonts w:ascii="Akkurat Light Pro" w:eastAsia="Times New Roman" w:hAnsi="Akkurat Light Pro" w:cs="Calibri"/>
          <w:color w:val="auto"/>
          <w:lang w:eastAsia="fr-FR"/>
        </w:rPr>
        <w:t xml:space="preserve"> </w:t>
      </w:r>
    </w:p>
    <w:p w14:paraId="366FA1AD" w14:textId="0E344195" w:rsidR="002A7269" w:rsidRPr="002A7269" w:rsidRDefault="002A7269" w:rsidP="002A7269">
      <w:pPr>
        <w:spacing w:line="276" w:lineRule="auto"/>
        <w:jc w:val="both"/>
        <w:rPr>
          <w:rFonts w:ascii="Akkurat Light Pro" w:eastAsia="Times New Roman" w:hAnsi="Akkurat Light Pro" w:cs="Calibri"/>
          <w:lang w:val="en-US" w:eastAsia="fr-FR"/>
        </w:rPr>
      </w:pPr>
      <w:r w:rsidRPr="002A7269">
        <w:rPr>
          <w:rFonts w:ascii="Akkurat Light Pro" w:eastAsia="Times New Roman" w:hAnsi="Akkurat Light Pro" w:cs="Calibri"/>
          <w:lang w:val="en-US" w:eastAsia="fr-FR"/>
        </w:rPr>
        <w:t xml:space="preserve">He has directed many ensembles in concert - </w:t>
      </w:r>
      <w:r w:rsidRPr="002A7269">
        <w:rPr>
          <w:rFonts w:ascii="Akkurat Light Pro" w:eastAsia="Times New Roman" w:hAnsi="Akkurat Light Pro" w:cs="Calibri"/>
          <w:i/>
          <w:iCs/>
          <w:lang w:val="en-US" w:eastAsia="fr-FR"/>
        </w:rPr>
        <w:t>Les Siècles</w:t>
      </w:r>
      <w:r w:rsidRPr="002A7269">
        <w:rPr>
          <w:rFonts w:ascii="Akkurat Light Pro" w:eastAsia="Times New Roman" w:hAnsi="Akkurat Light Pro" w:cs="Calibri"/>
          <w:lang w:val="en-US" w:eastAsia="fr-FR"/>
        </w:rPr>
        <w:t xml:space="preserve">, the RIAS Kammerchor, the Latvian Radio Choir, the National Youth Orchestra of France and the Radio France Choir – as well as conducting operas with the </w:t>
      </w:r>
      <w:r w:rsidRPr="002A7269">
        <w:rPr>
          <w:rFonts w:ascii="Akkurat Light Pro" w:eastAsia="Times New Roman" w:hAnsi="Akkurat Light Pro" w:cs="Calibri"/>
          <w:i/>
          <w:iCs/>
          <w:lang w:val="en-US" w:eastAsia="fr-FR"/>
        </w:rPr>
        <w:t>Frivolités Parisiennes</w:t>
      </w:r>
      <w:r w:rsidRPr="002A7269">
        <w:rPr>
          <w:rFonts w:ascii="Akkurat Light Pro" w:eastAsia="Times New Roman" w:hAnsi="Akkurat Light Pro" w:cs="Calibri"/>
          <w:lang w:val="en-US" w:eastAsia="fr-FR"/>
        </w:rPr>
        <w:t xml:space="preserve"> and contemporary projects with the </w:t>
      </w:r>
      <w:r w:rsidRPr="002A7269">
        <w:rPr>
          <w:rFonts w:ascii="Akkurat Light Pro" w:eastAsia="Times New Roman" w:hAnsi="Akkurat Light Pro" w:cs="Calibri"/>
          <w:i/>
          <w:iCs/>
          <w:lang w:val="en-US" w:eastAsia="fr-FR"/>
        </w:rPr>
        <w:t>Ensemble Itinéraire</w:t>
      </w:r>
      <w:r w:rsidRPr="002A7269">
        <w:rPr>
          <w:rFonts w:ascii="Akkurat Light Pro" w:eastAsia="Times New Roman" w:hAnsi="Akkurat Light Pro" w:cs="Calibri"/>
          <w:lang w:val="en-US" w:eastAsia="fr-FR"/>
        </w:rPr>
        <w:t>.</w:t>
      </w:r>
    </w:p>
    <w:p w14:paraId="40B09BB8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val="en-US" w:eastAsia="fr-FR"/>
        </w:rPr>
      </w:pPr>
    </w:p>
    <w:p w14:paraId="0A41E5D8" w14:textId="66CC24E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  <w:r w:rsidRPr="002A7269">
        <w:rPr>
          <w:rFonts w:ascii="Akkurat Light Pro" w:eastAsia="Times New Roman" w:hAnsi="Akkurat Light Pro" w:cs="Calibri"/>
          <w:lang w:eastAsia="fr-FR"/>
        </w:rPr>
        <w:t xml:space="preserve">In 2022 he was appointed Artistic Director of the new </w:t>
      </w:r>
      <w:proofErr w:type="spellStart"/>
      <w:r w:rsidRPr="002A7269">
        <w:rPr>
          <w:rFonts w:ascii="Akkurat Light Pro" w:eastAsia="Times New Roman" w:hAnsi="Akkurat Light Pro" w:cs="Calibri"/>
          <w:i/>
          <w:iCs/>
          <w:lang w:eastAsia="fr-FR"/>
        </w:rPr>
        <w:t>Pôle</w:t>
      </w:r>
      <w:proofErr w:type="spellEnd"/>
      <w:r w:rsidRPr="002A7269">
        <w:rPr>
          <w:rFonts w:ascii="Akkurat Light Pro" w:eastAsia="Times New Roman" w:hAnsi="Akkurat Light Pro" w:cs="Calibri"/>
          <w:i/>
          <w:iCs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i/>
          <w:iCs/>
          <w:lang w:eastAsia="fr-FR"/>
        </w:rPr>
        <w:t>Régional</w:t>
      </w:r>
      <w:proofErr w:type="spellEnd"/>
      <w:r w:rsidRPr="002A7269">
        <w:rPr>
          <w:rFonts w:ascii="Akkurat Light Pro" w:eastAsia="Times New Roman" w:hAnsi="Akkurat Light Pro" w:cs="Calibri"/>
          <w:i/>
          <w:iCs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i/>
          <w:iCs/>
          <w:lang w:eastAsia="fr-FR"/>
        </w:rPr>
        <w:t>d’Art</w:t>
      </w:r>
      <w:proofErr w:type="spellEnd"/>
      <w:r w:rsidRPr="002A7269">
        <w:rPr>
          <w:rFonts w:ascii="Akkurat Light Pro" w:eastAsia="Times New Roman" w:hAnsi="Akkurat Light Pro" w:cs="Calibri"/>
          <w:i/>
          <w:iCs/>
          <w:lang w:eastAsia="fr-FR"/>
        </w:rPr>
        <w:t xml:space="preserve"> Vocal</w:t>
      </w:r>
      <w:r w:rsidRPr="002A7269">
        <w:rPr>
          <w:rFonts w:ascii="Akkurat Light Pro" w:eastAsia="Times New Roman" w:hAnsi="Akkurat Light Pro" w:cs="Calibri"/>
          <w:lang w:eastAsia="fr-FR"/>
        </w:rPr>
        <w:t xml:space="preserve"> of the </w:t>
      </w:r>
      <w:r w:rsidRPr="002A7269">
        <w:rPr>
          <w:rFonts w:ascii="Akkurat Light Pro" w:eastAsia="Times New Roman" w:hAnsi="Akkurat Light Pro" w:cs="Calibri"/>
          <w:i/>
          <w:iCs/>
          <w:lang w:eastAsia="fr-FR"/>
        </w:rPr>
        <w:t>Hauts-de-France</w:t>
      </w:r>
      <w:r w:rsidRPr="002A7269">
        <w:rPr>
          <w:rFonts w:ascii="Akkurat Light Pro" w:eastAsia="Times New Roman" w:hAnsi="Akkurat Light Pro" w:cs="Calibri"/>
          <w:lang w:eastAsia="fr-FR"/>
        </w:rPr>
        <w:t xml:space="preserve"> region and musical director of the Lille Opera chorus.</w:t>
      </w:r>
    </w:p>
    <w:p w14:paraId="1D1B3CA7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</w:p>
    <w:p w14:paraId="38F29A73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  <w:r w:rsidRPr="002A7269">
        <w:rPr>
          <w:rFonts w:ascii="Akkurat Light Pro" w:eastAsia="Times New Roman" w:hAnsi="Akkurat Light Pro" w:cs="Calibri"/>
          <w:lang w:eastAsia="fr-FR"/>
        </w:rPr>
        <w:t xml:space="preserve">The world’s most distinguished concert seasons have seen him direct his Aedes ensemble.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Listeners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and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critics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alike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have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heaped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praise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on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his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many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and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varied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recordings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of </w:t>
      </w:r>
      <w:r w:rsidRPr="002A7269">
        <w:rPr>
          <w:rFonts w:ascii="Akkurat Light Pro" w:eastAsia="Times New Roman" w:hAnsi="Akkurat Light Pro" w:cs="Calibri"/>
          <w:i/>
          <w:iCs/>
          <w:lang w:eastAsia="fr-FR"/>
        </w:rPr>
        <w:t xml:space="preserve">a cappella </w:t>
      </w:r>
      <w:r w:rsidRPr="002A7269">
        <w:rPr>
          <w:rFonts w:ascii="Akkurat Light Pro" w:eastAsia="Times New Roman" w:hAnsi="Akkurat Light Pro" w:cs="Calibri"/>
          <w:lang w:eastAsia="fr-FR"/>
        </w:rPr>
        <w:t>music.</w:t>
      </w:r>
    </w:p>
    <w:p w14:paraId="4E1C0811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</w:p>
    <w:p w14:paraId="246E494C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Amongst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his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other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projects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as an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advocate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of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accessibility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and musical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education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,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he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directed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one of the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South-West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DEMOS orchestras (orchestras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devoted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to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access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to music for all)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from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2017 to 2020. He has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launched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training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projects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for amateur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musicians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,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children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and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promising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young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musicians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as part of the Aedes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ensemble’s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r w:rsidRPr="002A7269">
        <w:rPr>
          <w:rFonts w:ascii="Akkurat Light Pro" w:eastAsia="Times New Roman" w:hAnsi="Akkurat Light Pro" w:cs="Calibri"/>
          <w:i/>
          <w:iCs/>
          <w:lang w:eastAsia="fr-FR"/>
        </w:rPr>
        <w:t xml:space="preserve">Pôle Régional d’Art Vocal </w:t>
      </w:r>
      <w:r w:rsidRPr="002A7269">
        <w:rPr>
          <w:rFonts w:ascii="Akkurat Light Pro" w:eastAsia="Times New Roman" w:hAnsi="Akkurat Light Pro" w:cs="Calibri"/>
          <w:lang w:eastAsia="fr-FR"/>
        </w:rPr>
        <w:t>at Saint-Riquier Abbey.</w:t>
      </w:r>
    </w:p>
    <w:p w14:paraId="35FEA946" w14:textId="77777777" w:rsidR="002A7269" w:rsidRPr="002A7269" w:rsidRDefault="002A7269" w:rsidP="002A7269">
      <w:pPr>
        <w:suppressAutoHyphens/>
        <w:autoSpaceDE w:val="0"/>
        <w:autoSpaceDN w:val="0"/>
        <w:adjustRightInd w:val="0"/>
        <w:spacing w:line="276" w:lineRule="auto"/>
        <w:jc w:val="both"/>
        <w:textAlignment w:val="center"/>
        <w:rPr>
          <w:rFonts w:ascii="Akkurat Light Pro" w:eastAsia="Times New Roman" w:hAnsi="Akkurat Light Pro" w:cs="Calibri"/>
          <w:lang w:eastAsia="fr-FR"/>
        </w:rPr>
      </w:pPr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</w:p>
    <w:p w14:paraId="0E1C892C" w14:textId="05B0B2E8" w:rsidR="002A7269" w:rsidRPr="002A7269" w:rsidRDefault="002A7269" w:rsidP="002A7269">
      <w:pPr>
        <w:spacing w:line="276" w:lineRule="auto"/>
        <w:jc w:val="both"/>
        <w:rPr>
          <w:rFonts w:ascii="Akkurat Light Pro" w:eastAsia="Times New Roman" w:hAnsi="Akkurat Light Pro" w:cs="Calibri"/>
          <w:lang w:eastAsia="fr-FR"/>
        </w:rPr>
      </w:pP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His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musical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achievements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have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earned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him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the </w:t>
      </w:r>
      <w:proofErr w:type="spellStart"/>
      <w:r w:rsidRPr="002A7269">
        <w:rPr>
          <w:rFonts w:ascii="Akkurat Light Pro" w:eastAsia="Times New Roman" w:hAnsi="Akkurat Light Pro" w:cs="Calibri"/>
          <w:lang w:eastAsia="fr-FR"/>
        </w:rPr>
        <w:t>title</w:t>
      </w:r>
      <w:proofErr w:type="spellEnd"/>
      <w:r w:rsidRPr="002A7269">
        <w:rPr>
          <w:rFonts w:ascii="Akkurat Light Pro" w:eastAsia="Times New Roman" w:hAnsi="Akkurat Light Pro" w:cs="Calibri"/>
          <w:lang w:eastAsia="fr-FR"/>
        </w:rPr>
        <w:t xml:space="preserve"> of </w:t>
      </w:r>
      <w:r w:rsidRPr="002A7269">
        <w:rPr>
          <w:rFonts w:ascii="Akkurat Light Pro" w:eastAsia="Times New Roman" w:hAnsi="Akkurat Light Pro" w:cs="Calibri"/>
          <w:i/>
          <w:iCs/>
          <w:lang w:eastAsia="fr-FR"/>
        </w:rPr>
        <w:t>Chevalier dans l’ordre des Arts et Lettres</w:t>
      </w:r>
      <w:r w:rsidRPr="002A7269">
        <w:rPr>
          <w:rFonts w:ascii="Akkurat Light Pro" w:eastAsia="Times New Roman" w:hAnsi="Akkurat Light Pro" w:cs="Calibri"/>
          <w:lang w:eastAsia="fr-FR"/>
        </w:rPr>
        <w:t>.</w:t>
      </w:r>
    </w:p>
    <w:sectPr w:rsidR="002A7269" w:rsidRPr="002A7269" w:rsidSect="00626F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kkurat Light Pro">
    <w:panose1 w:val="02000503030000020004"/>
    <w:charset w:val="00"/>
    <w:family w:val="auto"/>
    <w:notTrueType/>
    <w:pitch w:val="variable"/>
    <w:sig w:usb0="800000AF" w:usb1="5000206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69"/>
    <w:rsid w:val="000835E9"/>
    <w:rsid w:val="00145A83"/>
    <w:rsid w:val="002A7269"/>
    <w:rsid w:val="0062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20852"/>
  <w15:chartTrackingRefBased/>
  <w15:docId w15:val="{B351684E-EC53-CB4E-B544-7B76BCD3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A726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extecourantitalique">
    <w:name w:val="texte courant italique"/>
    <w:uiPriority w:val="99"/>
    <w:rsid w:val="002A7269"/>
    <w:rPr>
      <w:rFonts w:ascii="Akkurat Light Pro" w:hAnsi="Akkurat Light Pro" w:cs="Akkurat Light Pro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2022-08-31T13:58:00Z</dcterms:created>
  <dcterms:modified xsi:type="dcterms:W3CDTF">2022-08-31T14:01:00Z</dcterms:modified>
</cp:coreProperties>
</file>